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2"/>
        <w:gridCol w:w="3551"/>
      </w:tblGrid>
      <w:tr w:rsidR="000C0B40" w:rsidRPr="000C0B40" w14:paraId="2B9859EB" w14:textId="77777777" w:rsidTr="000C0B40">
        <w:tc>
          <w:tcPr>
            <w:tcW w:w="6658" w:type="dxa"/>
          </w:tcPr>
          <w:p w14:paraId="1942BCEA" w14:textId="77777777" w:rsidR="000C0B40" w:rsidRPr="000C0B40" w:rsidRDefault="000C0B40" w:rsidP="000C0B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14:paraId="30561EB9" w14:textId="77777777" w:rsidR="000C0B40" w:rsidRPr="000C0B40" w:rsidRDefault="000C0B40" w:rsidP="000C0B40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УТВЕРЖДЕН</w:t>
            </w:r>
          </w:p>
          <w:p w14:paraId="72E55E25" w14:textId="77777777" w:rsidR="000C0B40" w:rsidRPr="000C0B40" w:rsidRDefault="000C0B40" w:rsidP="000C0B40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постановлением администрации</w:t>
            </w:r>
          </w:p>
          <w:p w14:paraId="6459A175" w14:textId="77777777" w:rsidR="000C0B40" w:rsidRPr="000C0B40" w:rsidRDefault="000C0B40" w:rsidP="000C0B40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14:paraId="5D93F49F" w14:textId="77777777" w:rsidR="000C0B40" w:rsidRPr="000C0B40" w:rsidRDefault="000C0B40" w:rsidP="000C0B40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 «Холмский городской округ»</w:t>
            </w:r>
          </w:p>
          <w:p w14:paraId="101C5FEA" w14:textId="4EE64494" w:rsidR="000C0B40" w:rsidRPr="003F3921" w:rsidRDefault="000C0B40" w:rsidP="003F392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0C0B40">
              <w:rPr>
                <w:rFonts w:ascii="Times New Roman" w:hAnsi="Times New Roman" w:cs="Times New Roman"/>
              </w:rPr>
              <w:t>от «</w:t>
            </w:r>
            <w:r w:rsidR="003F3921">
              <w:rPr>
                <w:rFonts w:ascii="Times New Roman" w:hAnsi="Times New Roman" w:cs="Times New Roman"/>
                <w:lang w:val="en-US"/>
              </w:rPr>
              <w:t>22</w:t>
            </w:r>
            <w:r w:rsidRPr="000C0B40">
              <w:rPr>
                <w:rFonts w:ascii="Times New Roman" w:hAnsi="Times New Roman" w:cs="Times New Roman"/>
              </w:rPr>
              <w:t>»_</w:t>
            </w:r>
            <w:r w:rsidR="003F3921" w:rsidRPr="003F3921">
              <w:rPr>
                <w:rFonts w:ascii="Times New Roman" w:hAnsi="Times New Roman" w:cs="Times New Roman"/>
                <w:u w:val="single"/>
                <w:lang w:val="en-US"/>
              </w:rPr>
              <w:t>09</w:t>
            </w:r>
            <w:r w:rsidRPr="000C0B40">
              <w:rPr>
                <w:rFonts w:ascii="Times New Roman" w:hAnsi="Times New Roman" w:cs="Times New Roman"/>
              </w:rPr>
              <w:t xml:space="preserve">___2020 г. № </w:t>
            </w:r>
            <w:r w:rsidR="003F3921" w:rsidRPr="003F3921">
              <w:rPr>
                <w:rFonts w:ascii="Times New Roman" w:hAnsi="Times New Roman" w:cs="Times New Roman"/>
                <w:u w:val="single"/>
                <w:lang w:val="en-US"/>
              </w:rPr>
              <w:t>1091</w:t>
            </w:r>
          </w:p>
        </w:tc>
      </w:tr>
    </w:tbl>
    <w:p w14:paraId="0EBE51E8" w14:textId="77777777" w:rsidR="00776A28" w:rsidRPr="000C0B40" w:rsidRDefault="00776A28" w:rsidP="000C0B40">
      <w:pPr>
        <w:pStyle w:val="ConsPlusNormal"/>
        <w:rPr>
          <w:rFonts w:ascii="Times New Roman" w:hAnsi="Times New Roman" w:cs="Times New Roman"/>
        </w:rPr>
      </w:pPr>
    </w:p>
    <w:p w14:paraId="3658FA56" w14:textId="77777777" w:rsidR="00776A28" w:rsidRPr="000C0B40" w:rsidRDefault="00776A28" w:rsidP="003A0446">
      <w:pPr>
        <w:pStyle w:val="ConsPlusNormal"/>
        <w:jc w:val="right"/>
        <w:rPr>
          <w:rFonts w:ascii="Times New Roman" w:hAnsi="Times New Roman" w:cs="Times New Roman"/>
        </w:rPr>
      </w:pPr>
    </w:p>
    <w:p w14:paraId="0E8892E8" w14:textId="77777777" w:rsidR="00776A28" w:rsidRPr="000C0B40" w:rsidRDefault="00776A28" w:rsidP="003A0446">
      <w:pPr>
        <w:pStyle w:val="ConsPlusNormal"/>
        <w:jc w:val="center"/>
        <w:rPr>
          <w:rFonts w:ascii="Times New Roman" w:hAnsi="Times New Roman" w:cs="Times New Roman"/>
        </w:rPr>
      </w:pPr>
    </w:p>
    <w:p w14:paraId="287883B5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4C3778">
        <w:rPr>
          <w:rFonts w:ascii="Times New Roman" w:hAnsi="Times New Roman" w:cs="Times New Roman"/>
          <w:sz w:val="24"/>
          <w:szCs w:val="24"/>
        </w:rPr>
        <w:t>ПОРЯДОК</w:t>
      </w:r>
    </w:p>
    <w:p w14:paraId="32617DC9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ФИНАНСИРОВАНИЯ РАСХОДОВ</w:t>
      </w:r>
    </w:p>
    <w:p w14:paraId="6123695A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МКУ </w:t>
      </w:r>
      <w:r w:rsidR="000C0B40" w:rsidRPr="004C3778">
        <w:rPr>
          <w:rFonts w:ascii="Times New Roman" w:hAnsi="Times New Roman" w:cs="Times New Roman"/>
          <w:sz w:val="24"/>
          <w:szCs w:val="24"/>
        </w:rPr>
        <w:t>«</w:t>
      </w:r>
      <w:r w:rsidRPr="004C3778">
        <w:rPr>
          <w:rFonts w:ascii="Times New Roman" w:hAnsi="Times New Roman" w:cs="Times New Roman"/>
          <w:sz w:val="24"/>
          <w:szCs w:val="24"/>
        </w:rPr>
        <w:t>УПРАВЛЕНИЕ ПО ДЕЛАМ ГРАЖДАНСКОЙ ОБОРОНЫ</w:t>
      </w:r>
    </w:p>
    <w:p w14:paraId="268D79AA" w14:textId="77777777" w:rsidR="000C0B40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И ЧРЕЗВЫЧАЙНЫМ СИТУАЦИЯМ</w:t>
      </w:r>
      <w:r w:rsidR="000C0B40" w:rsidRPr="004C3778">
        <w:rPr>
          <w:rFonts w:ascii="Times New Roman" w:hAnsi="Times New Roman" w:cs="Times New Roman"/>
          <w:sz w:val="24"/>
          <w:szCs w:val="24"/>
        </w:rPr>
        <w:t>»</w:t>
      </w:r>
      <w:r w:rsidRPr="004C3778">
        <w:rPr>
          <w:rFonts w:ascii="Times New Roman" w:hAnsi="Times New Roman" w:cs="Times New Roman"/>
          <w:sz w:val="24"/>
          <w:szCs w:val="24"/>
        </w:rPr>
        <w:t xml:space="preserve"> </w:t>
      </w:r>
      <w:r w:rsidR="000C0B40" w:rsidRPr="004C37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1C812BAD" w14:textId="77777777" w:rsidR="000C0B40" w:rsidRPr="004C3778" w:rsidRDefault="000C0B40" w:rsidP="000C0B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«ХОЛМСКИЙ ГОРОДСКОЙ ОКРУГ» </w:t>
      </w:r>
      <w:r w:rsidR="00776A28" w:rsidRPr="004C3778">
        <w:rPr>
          <w:rFonts w:ascii="Times New Roman" w:hAnsi="Times New Roman" w:cs="Times New Roman"/>
          <w:sz w:val="24"/>
          <w:szCs w:val="24"/>
        </w:rPr>
        <w:t xml:space="preserve">ПО ПОСТРОЕНИЮ (РАЗВИТИЮ), </w:t>
      </w:r>
    </w:p>
    <w:p w14:paraId="2275592D" w14:textId="77777777" w:rsidR="000C0B40" w:rsidRPr="004C3778" w:rsidRDefault="00776A28" w:rsidP="000C0B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ВНЕДРЕНИЮ И ЭКСПЛУАТАЦИИ</w:t>
      </w:r>
      <w:r w:rsidR="000C0B40" w:rsidRPr="004C3778">
        <w:rPr>
          <w:rFonts w:ascii="Times New Roman" w:hAnsi="Times New Roman" w:cs="Times New Roman"/>
          <w:sz w:val="24"/>
          <w:szCs w:val="24"/>
        </w:rPr>
        <w:t xml:space="preserve"> </w:t>
      </w:r>
      <w:r w:rsidRPr="004C3778">
        <w:rPr>
          <w:rFonts w:ascii="Times New Roman" w:hAnsi="Times New Roman" w:cs="Times New Roman"/>
          <w:sz w:val="24"/>
          <w:szCs w:val="24"/>
        </w:rPr>
        <w:t xml:space="preserve">АППАРАТНО-ПРОГРАММНОГО КОМПЛЕКСА </w:t>
      </w:r>
    </w:p>
    <w:p w14:paraId="0AEAD836" w14:textId="77777777" w:rsidR="000C0B40" w:rsidRPr="004C3778" w:rsidRDefault="00776A28" w:rsidP="000C0B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"БЕЗОПАСНЫЙ ГОРОД"</w:t>
      </w:r>
      <w:r w:rsidR="000C0B40" w:rsidRPr="004C3778">
        <w:rPr>
          <w:rFonts w:ascii="Times New Roman" w:hAnsi="Times New Roman" w:cs="Times New Roman"/>
          <w:sz w:val="24"/>
          <w:szCs w:val="24"/>
        </w:rPr>
        <w:t xml:space="preserve"> </w:t>
      </w:r>
      <w:r w:rsidRPr="004C3778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0C0B40" w:rsidRPr="004C37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6E754051" w14:textId="77777777" w:rsidR="00776A28" w:rsidRPr="004C3778" w:rsidRDefault="000C0B40" w:rsidP="000C0B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</w:p>
    <w:p w14:paraId="2331662E" w14:textId="77777777" w:rsidR="00776A28" w:rsidRPr="004C3778" w:rsidRDefault="00776A28" w:rsidP="003A0446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3929A4D7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DA59371" w14:textId="77777777" w:rsidR="00776A28" w:rsidRPr="004C3778" w:rsidRDefault="00776A28" w:rsidP="003A044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14:paraId="24160688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C0556E2" w14:textId="207CD13A" w:rsidR="00776A28" w:rsidRPr="004C3778" w:rsidRDefault="00776A28" w:rsidP="003A04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в соответствии со </w:t>
      </w:r>
      <w:hyperlink r:id="rId4" w:history="1">
        <w:r w:rsidRPr="004C3778">
          <w:rPr>
            <w:rFonts w:ascii="Times New Roman" w:hAnsi="Times New Roman" w:cs="Times New Roman"/>
            <w:sz w:val="24"/>
            <w:szCs w:val="24"/>
          </w:rPr>
          <w:t>статьей 86</w:t>
        </w:r>
      </w:hyperlink>
      <w:r w:rsidRPr="004C377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Федеральным </w:t>
      </w:r>
      <w:hyperlink r:id="rId5" w:history="1">
        <w:r w:rsidRPr="004C377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C3778">
        <w:rPr>
          <w:rFonts w:ascii="Times New Roman" w:hAnsi="Times New Roman" w:cs="Times New Roman"/>
          <w:sz w:val="24"/>
          <w:szCs w:val="24"/>
        </w:rPr>
        <w:t xml:space="preserve"> от</w:t>
      </w:r>
      <w:bookmarkStart w:id="1" w:name="_GoBack"/>
      <w:bookmarkEnd w:id="1"/>
      <w:r w:rsidRPr="004C3778">
        <w:rPr>
          <w:rFonts w:ascii="Times New Roman" w:hAnsi="Times New Roman" w:cs="Times New Roman"/>
          <w:sz w:val="24"/>
          <w:szCs w:val="24"/>
        </w:rPr>
        <w:t xml:space="preserve"> 06.10.2003 N 131-ФЗ "Об общих принципах организации местного самоуправления в Российской Федерации", Федеральным </w:t>
      </w:r>
      <w:hyperlink r:id="rId6" w:history="1">
        <w:r w:rsidRPr="004C377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C3778">
        <w:rPr>
          <w:rFonts w:ascii="Times New Roman" w:hAnsi="Times New Roman" w:cs="Times New Roman"/>
          <w:sz w:val="24"/>
          <w:szCs w:val="24"/>
        </w:rPr>
        <w:t xml:space="preserve"> от 27.07.2006 N 149-ФЗ "Об информации, информационных технологиях и о защите информации", распоряжением Правительства Российской Федерации от 03.12.2014 N2446-р "Об утверждении Концепции построения и развития аппаратно-программного комплекса "Безопасный город", </w:t>
      </w:r>
      <w:hyperlink r:id="rId7" w:history="1">
        <w:r w:rsidRPr="004C3778">
          <w:rPr>
            <w:rFonts w:ascii="Times New Roman" w:hAnsi="Times New Roman" w:cs="Times New Roman"/>
            <w:sz w:val="24"/>
            <w:szCs w:val="24"/>
          </w:rPr>
          <w:t xml:space="preserve">статьей </w:t>
        </w:r>
        <w:r w:rsidR="00AE2D2E" w:rsidRPr="004C3778">
          <w:rPr>
            <w:rFonts w:ascii="Times New Roman" w:hAnsi="Times New Roman" w:cs="Times New Roman"/>
            <w:sz w:val="24"/>
            <w:szCs w:val="24"/>
          </w:rPr>
          <w:t>46</w:t>
        </w:r>
      </w:hyperlink>
      <w:r w:rsidRPr="004C3778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AE2D2E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 xml:space="preserve">, муниципальной </w:t>
      </w:r>
      <w:r w:rsidR="00E674D4" w:rsidRPr="004C3778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1C62B0" w:rsidRPr="004C3778">
        <w:rPr>
          <w:rFonts w:ascii="Times New Roman" w:hAnsi="Times New Roman" w:cs="Times New Roman"/>
          <w:sz w:val="24"/>
          <w:szCs w:val="24"/>
        </w:rPr>
        <w:t>«Профилактика правонарушений в муниципальном образовании «Холмский городской округ» на 2016-2025 годы» утвержденной постановлением администрации муниципального образования «Холмский городской округ» от 11.01.2016 №10</w:t>
      </w:r>
      <w:r w:rsidRPr="004C3778">
        <w:rPr>
          <w:rFonts w:ascii="Times New Roman" w:hAnsi="Times New Roman" w:cs="Times New Roman"/>
          <w:sz w:val="24"/>
          <w:szCs w:val="24"/>
        </w:rPr>
        <w:t>.</w:t>
      </w:r>
    </w:p>
    <w:p w14:paraId="73E3273E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C655B33" w14:textId="77777777" w:rsidR="00776A28" w:rsidRPr="004C3778" w:rsidRDefault="00776A28" w:rsidP="003A044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2. Цели построения (развития), внедрения и эксплуатации</w:t>
      </w:r>
    </w:p>
    <w:p w14:paraId="0768A01A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аппаратно-программного комплекса "Безопасный город"</w:t>
      </w:r>
    </w:p>
    <w:p w14:paraId="53D2C090" w14:textId="77777777" w:rsidR="000C0B40" w:rsidRPr="004C3778" w:rsidRDefault="000C0B40" w:rsidP="000C0B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</w:p>
    <w:p w14:paraId="57323A37" w14:textId="77777777" w:rsidR="00776A28" w:rsidRPr="004C3778" w:rsidRDefault="000C0B40" w:rsidP="000C0B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 </w:t>
      </w:r>
      <w:r w:rsidR="00776A28" w:rsidRPr="004C3778">
        <w:rPr>
          <w:rFonts w:ascii="Times New Roman" w:hAnsi="Times New Roman" w:cs="Times New Roman"/>
          <w:sz w:val="24"/>
          <w:szCs w:val="24"/>
        </w:rPr>
        <w:t>(далее - АПК "Безопасный город")</w:t>
      </w:r>
    </w:p>
    <w:p w14:paraId="3CF02B05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4AF2CE4" w14:textId="77777777" w:rsidR="00776A28" w:rsidRPr="004C3778" w:rsidRDefault="00776A28" w:rsidP="003A04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2.1. Обеспечение безопасности объектов защиты путем снижения вероятности реализации угроз природного, техногенного, криминального, террористического и иного характера за счет предотвращения кризисных ситуаций путем оснащения объектов защиты техническими средствами обеспечения безопасности и инструментальными средствами контроля функционирования средств (систем) жизнеобеспечения.</w:t>
      </w:r>
    </w:p>
    <w:p w14:paraId="2F5A0B02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2.2. Профилактика явлений криминогенного характера и террористической деятельности.</w:t>
      </w:r>
    </w:p>
    <w:p w14:paraId="2C651FF3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2.3. Получение объективной оценки оперативной обстановки при реагировании и проведении массовых мероприятий.</w:t>
      </w:r>
    </w:p>
    <w:p w14:paraId="3E87670C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2.4. Эффективное управление силами и средствами, повышение уровня безопасности на дорогах, управление потоками автотранспорта, обеспечение проезда для автомобилей экстренных служб на огороженные территории, а также эффективный мониторинг </w:t>
      </w:r>
      <w:r w:rsidRPr="004C3778">
        <w:rPr>
          <w:rFonts w:ascii="Times New Roman" w:hAnsi="Times New Roman" w:cs="Times New Roman"/>
          <w:sz w:val="24"/>
          <w:szCs w:val="24"/>
        </w:rPr>
        <w:lastRenderedPageBreak/>
        <w:t xml:space="preserve">экологической обстановки и чрезвычайных ситуаций, безопасности объектов ЖКХ и эффективности деятельности служб общественной безопасности на территории </w:t>
      </w:r>
      <w:r w:rsidR="001C62B0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>.</w:t>
      </w:r>
    </w:p>
    <w:p w14:paraId="6B8912EB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2.5. Представление информации для действий территориальных органов, федеральных органов исполнительной власти, органов исполнительной власти субъектов Российской Федерации, обеспечивающей своевременность принятия управленческих решений.</w:t>
      </w:r>
    </w:p>
    <w:p w14:paraId="04A7C03B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286387A" w14:textId="77777777" w:rsidR="00776A28" w:rsidRPr="004C3778" w:rsidRDefault="00776A28" w:rsidP="003A044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3. Перечень работ и услуг,</w:t>
      </w:r>
    </w:p>
    <w:p w14:paraId="62317E21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финансируемых за счет средств бюджета</w:t>
      </w:r>
    </w:p>
    <w:p w14:paraId="1FC0A1B7" w14:textId="77777777" w:rsidR="00776A28" w:rsidRPr="004C3778" w:rsidRDefault="000C0B40" w:rsidP="000C0B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776A28" w:rsidRPr="004C3778">
        <w:rPr>
          <w:rFonts w:ascii="Times New Roman" w:hAnsi="Times New Roman" w:cs="Times New Roman"/>
          <w:sz w:val="24"/>
          <w:szCs w:val="24"/>
        </w:rPr>
        <w:t>,</w:t>
      </w:r>
    </w:p>
    <w:p w14:paraId="3C08A845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выполняемых в целях построения (развития), внедрения</w:t>
      </w:r>
    </w:p>
    <w:p w14:paraId="332C4126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и эксплуатации АПК "Безопасный город"</w:t>
      </w:r>
    </w:p>
    <w:p w14:paraId="43CC1FBA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8EA0302" w14:textId="77777777" w:rsidR="00776A28" w:rsidRPr="004C3778" w:rsidRDefault="00776A28" w:rsidP="003A04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3.1. Работы по развитию инфраструктуры АПК "Безопасный город" включают в себя:</w:t>
      </w:r>
    </w:p>
    <w:p w14:paraId="14820E70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3.1.1. развитие телекоммуникационной инфраструктуры, предназначенной для обеспечения процессов передачи информации между территориально распределенными компонентами комплекса "Безопасный город";</w:t>
      </w:r>
    </w:p>
    <w:p w14:paraId="5C70A6B1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3.1.2. развитие комплекса периферийных устройств, включающего оконечные устройства, аппаратное и программное обеспечение, телекоммуникационное оборудование, обеспечивающие возможность приема, распределенной обработки и передачи данных, в том числе:</w:t>
      </w:r>
    </w:p>
    <w:p w14:paraId="68B7C37E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камеры видеонаблюдения, обеспечивающие видеомониторинг обстановки в городе и аналитическую обработку событий;</w:t>
      </w:r>
    </w:p>
    <w:p w14:paraId="6CD3A7E4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технические средства для управления движением и транспортными потоками (интеллектуальное управление светофорами, детекторы транспорта, дорожные контроллеры, электронные табло, управление шлагбаумами и т.д.);</w:t>
      </w:r>
    </w:p>
    <w:p w14:paraId="0EDCBDFB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датчики различных типов с контролируемых объектов (систем охранно-пожарных сигнализаций потенциально-опасных, социально значимых объектов, объектов с массовым и ночным пребыванием людей, систем "Гражданин - полиция");</w:t>
      </w:r>
    </w:p>
    <w:p w14:paraId="45710C3E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технические средства систем оповещения и информирования населения (громкоговорители, сирены, вещательные автоматические устройства и т.д.);</w:t>
      </w:r>
    </w:p>
    <w:p w14:paraId="1CEF79FF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оборудование систем мониторинга сетей и сооружений водоснабжения, тепловых сетей, электросетей (датчики телемеханики, коммутаторы, счетчики и т.д.);</w:t>
      </w:r>
    </w:p>
    <w:p w14:paraId="2A27EC74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комплекс информационной безопасности в составе аппаратных и программных средств защиты информации, мониторинга качества каналов и услуг связи;</w:t>
      </w:r>
    </w:p>
    <w:p w14:paraId="58A6D630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3.1.3. развитие информационно-вычислительной инфраструктуры АПК "Безопасный город", в том числе:</w:t>
      </w:r>
    </w:p>
    <w:p w14:paraId="1373C42F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интеграционной платформы, обеспечивающей единое информационное пространство данных из различных компонентов АПК "Безопасный город";</w:t>
      </w:r>
    </w:p>
    <w:p w14:paraId="5B3A0342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геоинформационной платформы, обеспечивающей пространственное отражение данных;</w:t>
      </w:r>
    </w:p>
    <w:p w14:paraId="5B9BE00E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- инженерной инфраструктуры, предназначенной для обеспечения устойчивого функционирования компонентов АПК "Безопасный город" (серверное оборудование, </w:t>
      </w:r>
      <w:r w:rsidRPr="004C3778">
        <w:rPr>
          <w:rFonts w:ascii="Times New Roman" w:hAnsi="Times New Roman" w:cs="Times New Roman"/>
          <w:sz w:val="24"/>
          <w:szCs w:val="24"/>
        </w:rPr>
        <w:lastRenderedPageBreak/>
        <w:t>коммуникационное оборудование, система хранения и обработки данных, автоматизированные рабочие места, системы коллективного отображения информации, системы кондиционирования, пожаротушения, энергоснабжения, резервного электропитания, контроля и управления доступом и т.д.);</w:t>
      </w:r>
    </w:p>
    <w:p w14:paraId="05EF5434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пользовательских прикладных информационных решений, обеспечивающих взаимодействие органов местного самоуправления, органов исполнительной власти субъекта Российской Федерации, федеральных органов исполнительной власти и населения, включая информационно-справочные инт</w:t>
      </w:r>
      <w:r w:rsidR="001C62B0" w:rsidRPr="004C3778">
        <w:rPr>
          <w:rFonts w:ascii="Times New Roman" w:hAnsi="Times New Roman" w:cs="Times New Roman"/>
          <w:sz w:val="24"/>
          <w:szCs w:val="24"/>
        </w:rPr>
        <w:t>ер</w:t>
      </w:r>
      <w:r w:rsidRPr="004C3778">
        <w:rPr>
          <w:rFonts w:ascii="Times New Roman" w:hAnsi="Times New Roman" w:cs="Times New Roman"/>
          <w:sz w:val="24"/>
          <w:szCs w:val="24"/>
        </w:rPr>
        <w:t xml:space="preserve">нет- и </w:t>
      </w:r>
      <w:proofErr w:type="gramStart"/>
      <w:r w:rsidRPr="004C3778">
        <w:rPr>
          <w:rFonts w:ascii="Times New Roman" w:hAnsi="Times New Roman" w:cs="Times New Roman"/>
          <w:sz w:val="24"/>
          <w:szCs w:val="24"/>
        </w:rPr>
        <w:t>интернет-порталы</w:t>
      </w:r>
      <w:proofErr w:type="gramEnd"/>
      <w:r w:rsidRPr="004C3778">
        <w:rPr>
          <w:rFonts w:ascii="Times New Roman" w:hAnsi="Times New Roman" w:cs="Times New Roman"/>
          <w:sz w:val="24"/>
          <w:szCs w:val="24"/>
        </w:rPr>
        <w:t xml:space="preserve"> и мобильные приложения;</w:t>
      </w:r>
    </w:p>
    <w:p w14:paraId="497DFD92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обнаружения лесных пожаров на ранней стадии;</w:t>
      </w:r>
    </w:p>
    <w:p w14:paraId="1A0B55AE" w14:textId="0D96676E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автоматического доступа экстренных оперативных служб на огороженные дворовые территории;</w:t>
      </w:r>
    </w:p>
    <w:p w14:paraId="3FE2AA76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спутникового мониторинга транспортных средств ГЛОНАСС;</w:t>
      </w:r>
    </w:p>
    <w:p w14:paraId="75B24353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автоматизированной системы управлением дорожным движением;</w:t>
      </w:r>
    </w:p>
    <w:p w14:paraId="52CDB033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мониторинга дорожной обстановки;</w:t>
      </w:r>
    </w:p>
    <w:p w14:paraId="37ED87D8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автоматизированной системы управления парковочным пространством;</w:t>
      </w:r>
    </w:p>
    <w:p w14:paraId="2E8131DA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сейсмической активности;</w:t>
      </w:r>
    </w:p>
    <w:p w14:paraId="2D623D81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мониторинга гидрологической и экологической обстановки;</w:t>
      </w:r>
    </w:p>
    <w:p w14:paraId="2CDE5861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- системы </w:t>
      </w:r>
      <w:proofErr w:type="spellStart"/>
      <w:r w:rsidRPr="004C3778">
        <w:rPr>
          <w:rFonts w:ascii="Times New Roman" w:hAnsi="Times New Roman" w:cs="Times New Roman"/>
          <w:sz w:val="24"/>
          <w:szCs w:val="24"/>
        </w:rPr>
        <w:t>метеомониторинга</w:t>
      </w:r>
      <w:proofErr w:type="spellEnd"/>
      <w:r w:rsidRPr="004C3778">
        <w:rPr>
          <w:rFonts w:ascii="Times New Roman" w:hAnsi="Times New Roman" w:cs="Times New Roman"/>
          <w:sz w:val="24"/>
          <w:szCs w:val="24"/>
        </w:rPr>
        <w:t xml:space="preserve"> улично-дорожной сети;</w:t>
      </w:r>
    </w:p>
    <w:p w14:paraId="68F144E5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мониторинга природных явлений;</w:t>
      </w:r>
    </w:p>
    <w:p w14:paraId="0AED0639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- системы интеллектуального освещения.</w:t>
      </w:r>
    </w:p>
    <w:p w14:paraId="421463F1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34AE6F9" w14:textId="77777777" w:rsidR="00776A28" w:rsidRPr="004C3778" w:rsidRDefault="00776A28" w:rsidP="003A044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4. Порядок финансирования расходов по построению (развитию),</w:t>
      </w:r>
    </w:p>
    <w:p w14:paraId="0B8BB0CF" w14:textId="77777777" w:rsidR="00776A28" w:rsidRPr="004C3778" w:rsidRDefault="00776A28" w:rsidP="003A04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внедрению и эксплуатации АПК "Безопасный город"</w:t>
      </w:r>
    </w:p>
    <w:p w14:paraId="090A9A38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6CAFF7A" w14:textId="39FA4C45" w:rsidR="00776A28" w:rsidRPr="004C3778" w:rsidRDefault="00776A28" w:rsidP="003A04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4.1. Финансирование мероприятий по построению (развитию), внедрению и эксплуатации АПК "Безопасный город" осуществляется в рамках мероприятий </w:t>
      </w:r>
      <w:r w:rsidR="00AE2D2E" w:rsidRPr="004C3778">
        <w:rPr>
          <w:rFonts w:ascii="Times New Roman" w:hAnsi="Times New Roman" w:cs="Times New Roman"/>
          <w:sz w:val="24"/>
          <w:szCs w:val="24"/>
        </w:rPr>
        <w:t>м</w:t>
      </w:r>
      <w:r w:rsidRPr="004C3778">
        <w:rPr>
          <w:rFonts w:ascii="Times New Roman" w:hAnsi="Times New Roman" w:cs="Times New Roman"/>
          <w:sz w:val="24"/>
          <w:szCs w:val="24"/>
        </w:rPr>
        <w:t xml:space="preserve">униципальной программы </w:t>
      </w:r>
      <w:r w:rsidR="000C0B40" w:rsidRPr="004C3778">
        <w:rPr>
          <w:rFonts w:ascii="Times New Roman" w:hAnsi="Times New Roman" w:cs="Times New Roman"/>
          <w:sz w:val="24"/>
          <w:szCs w:val="24"/>
        </w:rPr>
        <w:t>«Профилактика правонарушений в муниципальном образовании «Холмский городской округ» на 2016-2025 годы» утвержденной постановлением администрации муниципального образования «Холмский городской округ» от 11.01.2016 №10</w:t>
      </w:r>
      <w:r w:rsidRPr="004C3778">
        <w:rPr>
          <w:rFonts w:ascii="Times New Roman" w:hAnsi="Times New Roman" w:cs="Times New Roman"/>
          <w:sz w:val="24"/>
          <w:szCs w:val="24"/>
        </w:rPr>
        <w:t>.</w:t>
      </w:r>
    </w:p>
    <w:p w14:paraId="64B7E0CE" w14:textId="47B1F658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4.2. Главным распорядителем бюджетных средств (далее - ГРБС) на проведение мероприятий по построению (развитию), внедрению и эксплуатации АПК "Безопасный город" является </w:t>
      </w:r>
      <w:r w:rsidR="00AE2D2E" w:rsidRPr="004C3778">
        <w:rPr>
          <w:rFonts w:ascii="Times New Roman" w:hAnsi="Times New Roman" w:cs="Times New Roman"/>
          <w:sz w:val="24"/>
          <w:szCs w:val="24"/>
        </w:rPr>
        <w:t>а</w:t>
      </w:r>
      <w:r w:rsidRPr="004C3778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0C0B40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 xml:space="preserve">. Получателем бюджетных средств является </w:t>
      </w:r>
      <w:r w:rsidR="00AE2D2E" w:rsidRPr="004C3778">
        <w:rPr>
          <w:rFonts w:ascii="Times New Roman" w:hAnsi="Times New Roman" w:cs="Times New Roman"/>
          <w:sz w:val="24"/>
          <w:szCs w:val="24"/>
        </w:rPr>
        <w:t>муниципальное казенное учреждение</w:t>
      </w:r>
      <w:r w:rsidRPr="004C3778">
        <w:rPr>
          <w:rFonts w:ascii="Times New Roman" w:hAnsi="Times New Roman" w:cs="Times New Roman"/>
          <w:sz w:val="24"/>
          <w:szCs w:val="24"/>
        </w:rPr>
        <w:t xml:space="preserve"> "Управление по делам гражданской обороны и чрезвычайным ситуациям</w:t>
      </w:r>
      <w:r w:rsidR="000C0B40" w:rsidRPr="004C3778">
        <w:rPr>
          <w:rFonts w:ascii="Times New Roman" w:hAnsi="Times New Roman" w:cs="Times New Roman"/>
          <w:sz w:val="24"/>
          <w:szCs w:val="24"/>
        </w:rPr>
        <w:t>»</w:t>
      </w:r>
      <w:r w:rsidRPr="004C3778">
        <w:rPr>
          <w:rFonts w:ascii="Times New Roman" w:hAnsi="Times New Roman" w:cs="Times New Roman"/>
          <w:sz w:val="24"/>
          <w:szCs w:val="24"/>
        </w:rPr>
        <w:t xml:space="preserve"> </w:t>
      </w:r>
      <w:r w:rsidR="000C0B40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>.</w:t>
      </w:r>
    </w:p>
    <w:p w14:paraId="7D3837D7" w14:textId="13020C82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4.3. Финансирование мероприятий по построению (развитию), внедрению и эксплуатации АПК "Безопасный город" осуществляется за счет бюджетных ассигнований, предусмотренных ГРБС бюджетом </w:t>
      </w:r>
      <w:r w:rsidR="000C0B40" w:rsidRPr="004C37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Pr="004C3778">
        <w:rPr>
          <w:rFonts w:ascii="Times New Roman" w:hAnsi="Times New Roman" w:cs="Times New Roman"/>
          <w:sz w:val="24"/>
          <w:szCs w:val="24"/>
        </w:rPr>
        <w:t xml:space="preserve">на текущий финансовый год в соответствии с Нормативом обеспеченности основными средствами аппаратно-программного комплекса "Безопасный город" </w:t>
      </w:r>
    </w:p>
    <w:p w14:paraId="70C340B8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lastRenderedPageBreak/>
        <w:t xml:space="preserve">4.4. Потребность в бюджетных средствах на цели, указанные в настоящем Порядке, исчисляется на основании проведенного мониторинга рыночных цен на работы и услуги, который проводится путем направления соответствующих запросов в организации, осуществляющие данный вид работ и услуг в период формирования проекта бюджета </w:t>
      </w:r>
      <w:r w:rsidR="000C0B40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</w:t>
      </w:r>
    </w:p>
    <w:p w14:paraId="0D96B860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4.5. Расходные обязательства </w:t>
      </w:r>
      <w:r w:rsidR="000C0B40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 xml:space="preserve">, определенные настоящим Порядком, подлежат исполнению в пределах лимитов, предусмотренных в бюджете </w:t>
      </w:r>
      <w:r w:rsidR="000C0B40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>, ГРБС на соответствующий финансовый год и плановый период.</w:t>
      </w:r>
    </w:p>
    <w:p w14:paraId="6A2BF325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4.6. Осуществление закупок, работ и услуг, связанных с целью построения (развития), внедрения и эксплуатации аппаратно-программного комплекса </w:t>
      </w:r>
      <w:r w:rsidR="000C0B40" w:rsidRPr="004C3778">
        <w:rPr>
          <w:rFonts w:ascii="Times New Roman" w:hAnsi="Times New Roman" w:cs="Times New Roman"/>
          <w:sz w:val="24"/>
          <w:szCs w:val="24"/>
        </w:rPr>
        <w:t>«</w:t>
      </w:r>
      <w:r w:rsidRPr="004C3778">
        <w:rPr>
          <w:rFonts w:ascii="Times New Roman" w:hAnsi="Times New Roman" w:cs="Times New Roman"/>
          <w:sz w:val="24"/>
          <w:szCs w:val="24"/>
        </w:rPr>
        <w:t>Безопасный город</w:t>
      </w:r>
      <w:r w:rsidR="000C0B40" w:rsidRPr="004C3778">
        <w:rPr>
          <w:rFonts w:ascii="Times New Roman" w:hAnsi="Times New Roman" w:cs="Times New Roman"/>
          <w:sz w:val="24"/>
          <w:szCs w:val="24"/>
        </w:rPr>
        <w:t>»</w:t>
      </w:r>
      <w:r w:rsidRPr="004C3778">
        <w:rPr>
          <w:rFonts w:ascii="Times New Roman" w:hAnsi="Times New Roman" w:cs="Times New Roman"/>
          <w:sz w:val="24"/>
          <w:szCs w:val="24"/>
        </w:rPr>
        <w:t xml:space="preserve"> </w:t>
      </w:r>
      <w:r w:rsidR="000C0B40" w:rsidRPr="004C377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4C3778">
        <w:rPr>
          <w:rFonts w:ascii="Times New Roman" w:hAnsi="Times New Roman" w:cs="Times New Roman"/>
          <w:sz w:val="24"/>
          <w:szCs w:val="24"/>
        </w:rPr>
        <w:t xml:space="preserve"> производится в соответствии с Федеральным законом от 05.04.2013 N 44-ФЗ "О контрактной системе в сфере закупок товаров, работ, услуг для государственных и муниципальных нужд".</w:t>
      </w:r>
    </w:p>
    <w:p w14:paraId="331BBC17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A0B9C8A" w14:textId="77777777" w:rsidR="00776A28" w:rsidRPr="004C3778" w:rsidRDefault="00776A28" w:rsidP="003A044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5. Контроль исполнения Порядка</w:t>
      </w:r>
    </w:p>
    <w:p w14:paraId="3A814056" w14:textId="77777777" w:rsidR="00776A28" w:rsidRPr="004C3778" w:rsidRDefault="00776A28" w:rsidP="003A04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B8DF3CB" w14:textId="508971DE" w:rsidR="00776A28" w:rsidRPr="004C3778" w:rsidRDefault="00776A28" w:rsidP="003A04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 xml:space="preserve">5.1. Контроль за использованием бюджетных средств осуществляет главный распорядитель средств бюджета </w:t>
      </w:r>
      <w:r w:rsidR="00391A31">
        <w:rPr>
          <w:rFonts w:ascii="Times New Roman" w:hAnsi="Times New Roman" w:cs="Times New Roman"/>
          <w:sz w:val="24"/>
          <w:szCs w:val="24"/>
        </w:rPr>
        <w:t>муниципальное</w:t>
      </w:r>
      <w:r w:rsidR="00391A31" w:rsidRPr="004C377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391A31">
        <w:rPr>
          <w:rFonts w:ascii="Times New Roman" w:hAnsi="Times New Roman" w:cs="Times New Roman"/>
          <w:sz w:val="24"/>
          <w:szCs w:val="24"/>
        </w:rPr>
        <w:t>е</w:t>
      </w:r>
      <w:r w:rsidR="00391A31" w:rsidRPr="004C3778">
        <w:rPr>
          <w:rFonts w:ascii="Times New Roman" w:hAnsi="Times New Roman" w:cs="Times New Roman"/>
          <w:sz w:val="24"/>
          <w:szCs w:val="24"/>
        </w:rPr>
        <w:t xml:space="preserve"> «Холмский городской округ»</w:t>
      </w:r>
      <w:r w:rsidR="00391A31">
        <w:rPr>
          <w:rFonts w:ascii="Times New Roman" w:hAnsi="Times New Roman" w:cs="Times New Roman"/>
          <w:sz w:val="24"/>
          <w:szCs w:val="24"/>
        </w:rPr>
        <w:t>.</w:t>
      </w:r>
    </w:p>
    <w:p w14:paraId="5FCE7056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5.2. За несоблюдение требований настоящего порядка должностные лица привлекаются к ответственности в соответствии с действующим законодательством Российской Федерации.</w:t>
      </w:r>
    </w:p>
    <w:p w14:paraId="0DB878EC" w14:textId="77777777" w:rsidR="00776A28" w:rsidRPr="004C3778" w:rsidRDefault="00776A28" w:rsidP="003A04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C3778">
        <w:rPr>
          <w:rFonts w:ascii="Times New Roman" w:hAnsi="Times New Roman" w:cs="Times New Roman"/>
          <w:sz w:val="24"/>
          <w:szCs w:val="24"/>
        </w:rPr>
        <w:t>5.3. Действия или бездействие должностных лиц могут быть обжалованы в административном или судебном порядке в соответствии с законодательством Российской Федерации.</w:t>
      </w:r>
    </w:p>
    <w:p w14:paraId="44309C04" w14:textId="77777777" w:rsidR="00776A28" w:rsidRPr="004C3778" w:rsidRDefault="00776A28" w:rsidP="003A04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7DE128F" w14:textId="77777777" w:rsidR="001C62B0" w:rsidRPr="004C3778" w:rsidRDefault="001C62B0" w:rsidP="003A04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1C62B0" w:rsidRPr="004C3778" w:rsidSect="006229B4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A28"/>
    <w:rsid w:val="000C0B40"/>
    <w:rsid w:val="000E35E7"/>
    <w:rsid w:val="001105D5"/>
    <w:rsid w:val="00116FA2"/>
    <w:rsid w:val="001C62B0"/>
    <w:rsid w:val="003356B3"/>
    <w:rsid w:val="00391A31"/>
    <w:rsid w:val="003A0446"/>
    <w:rsid w:val="003E4195"/>
    <w:rsid w:val="003F3921"/>
    <w:rsid w:val="00434E33"/>
    <w:rsid w:val="004C3778"/>
    <w:rsid w:val="006229B4"/>
    <w:rsid w:val="006A08D4"/>
    <w:rsid w:val="00776A28"/>
    <w:rsid w:val="00AE2D2E"/>
    <w:rsid w:val="00AF667A"/>
    <w:rsid w:val="00E6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3C68"/>
  <w15:chartTrackingRefBased/>
  <w15:docId w15:val="{89965F33-B832-49ED-8508-0B816682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A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6A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76A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76A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76A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76A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76A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76A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0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44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0C0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6378744C0893D213B955D8B4385B65AA196AFAC806B38A7A7E65BD4EABCF9AB6FFD57C208C91E2A654B8E31EB22B2BD550C3863C7C18AB67F2B7X0r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6378744C0893D213B94BD5A2540769A91236FEC703BDDC25213EE019A2C5CDE3B0D43265888EE3A74EB8E614XErFF" TargetMode="External"/><Relationship Id="rId5" Type="http://schemas.openxmlformats.org/officeDocument/2006/relationships/hyperlink" Target="consultantplus://offline/ref=8D6378744C0893D213B94BD5A2540769A91235F0C005BDDC25213EE019A2C5CDE3B0D43265888EE3A74EB8E614XErFF" TargetMode="External"/><Relationship Id="rId4" Type="http://schemas.openxmlformats.org/officeDocument/2006/relationships/hyperlink" Target="consultantplus://offline/ref=8D6378744C0893D213B94BD5A2540769A91236FEC404BDDC25213EE019A2C5CDF1B08C3A64839BB6F714EFEB14EF646E8143C08F23X7r4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ADM</cp:lastModifiedBy>
  <cp:revision>9</cp:revision>
  <cp:lastPrinted>2020-09-22T22:22:00Z</cp:lastPrinted>
  <dcterms:created xsi:type="dcterms:W3CDTF">2019-11-19T05:43:00Z</dcterms:created>
  <dcterms:modified xsi:type="dcterms:W3CDTF">2020-09-22T22:22:00Z</dcterms:modified>
</cp:coreProperties>
</file>